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0B" w:rsidRDefault="00193048">
      <w:pPr>
        <w:spacing w:line="560" w:lineRule="exact"/>
        <w:rPr>
          <w:rFonts w:ascii="仿宋" w:eastAsia="仿宋" w:hAnsi="仿宋" w:cs="仿宋"/>
          <w:b/>
          <w:sz w:val="32"/>
          <w:szCs w:val="32"/>
        </w:rPr>
      </w:pPr>
      <w:bookmarkStart w:id="0" w:name="_GoBack"/>
      <w:bookmarkEnd w:id="0"/>
      <w:r>
        <w:rPr>
          <w:rFonts w:ascii="仿宋" w:eastAsia="仿宋" w:hAnsi="仿宋" w:cs="仿宋" w:hint="eastAsia"/>
          <w:b/>
          <w:sz w:val="32"/>
          <w:szCs w:val="32"/>
        </w:rPr>
        <w:t>附件</w:t>
      </w:r>
      <w:r>
        <w:rPr>
          <w:rFonts w:ascii="仿宋" w:eastAsia="仿宋" w:hAnsi="仿宋" w:cs="仿宋"/>
          <w:b/>
          <w:sz w:val="32"/>
          <w:szCs w:val="32"/>
        </w:rPr>
        <w:t>2</w:t>
      </w:r>
      <w:r>
        <w:rPr>
          <w:rFonts w:ascii="仿宋" w:eastAsia="仿宋" w:hAnsi="仿宋" w:cs="仿宋" w:hint="eastAsia"/>
          <w:b/>
          <w:sz w:val="32"/>
          <w:szCs w:val="32"/>
        </w:rPr>
        <w:t>：</w:t>
      </w:r>
    </w:p>
    <w:p w:rsidR="00A2590B" w:rsidRDefault="00A2590B">
      <w:pPr>
        <w:spacing w:line="560" w:lineRule="exact"/>
        <w:ind w:firstLineChars="200" w:firstLine="643"/>
        <w:rPr>
          <w:rFonts w:ascii="仿宋" w:eastAsia="仿宋" w:hAnsi="仿宋" w:cs="仿宋"/>
          <w:b/>
          <w:sz w:val="32"/>
          <w:szCs w:val="32"/>
        </w:rPr>
      </w:pPr>
    </w:p>
    <w:p w:rsidR="00A2590B" w:rsidRDefault="00AF261C">
      <w:pPr>
        <w:spacing w:line="560" w:lineRule="exact"/>
        <w:jc w:val="center"/>
        <w:rPr>
          <w:rFonts w:ascii="仿宋" w:eastAsia="仿宋" w:hAnsi="仿宋" w:cs="仿宋"/>
          <w:b/>
          <w:sz w:val="44"/>
          <w:szCs w:val="44"/>
        </w:rPr>
      </w:pPr>
      <w:r w:rsidRPr="00AF261C">
        <w:rPr>
          <w:rFonts w:ascii="仿宋" w:eastAsia="仿宋" w:hAnsi="仿宋" w:cs="仿宋" w:hint="eastAsia"/>
          <w:b/>
          <w:color w:val="000000"/>
          <w:sz w:val="44"/>
          <w:szCs w:val="44"/>
        </w:rPr>
        <w:t>血液透析水处理系统</w:t>
      </w:r>
      <w:r w:rsidR="00193048">
        <w:rPr>
          <w:rFonts w:ascii="仿宋" w:eastAsia="仿宋" w:hAnsi="仿宋" w:cs="仿宋" w:hint="eastAsia"/>
          <w:b/>
          <w:sz w:val="44"/>
          <w:szCs w:val="44"/>
        </w:rPr>
        <w:t>采购主要技术参数</w:t>
      </w:r>
      <w:r w:rsidR="001F58A4">
        <w:rPr>
          <w:rFonts w:ascii="仿宋" w:eastAsia="仿宋" w:hAnsi="仿宋" w:cs="仿宋" w:hint="eastAsia"/>
          <w:b/>
          <w:sz w:val="44"/>
          <w:szCs w:val="44"/>
        </w:rPr>
        <w:t>、</w:t>
      </w:r>
      <w:r w:rsidR="00193048">
        <w:rPr>
          <w:rFonts w:ascii="仿宋" w:eastAsia="仿宋" w:hAnsi="仿宋" w:cs="仿宋" w:hint="eastAsia"/>
          <w:b/>
          <w:sz w:val="44"/>
          <w:szCs w:val="44"/>
        </w:rPr>
        <w:t>规格要求</w:t>
      </w:r>
      <w:r w:rsidR="001F58A4">
        <w:rPr>
          <w:rFonts w:ascii="仿宋" w:eastAsia="仿宋" w:hAnsi="仿宋" w:cs="仿宋" w:hint="eastAsia"/>
          <w:b/>
          <w:sz w:val="44"/>
          <w:szCs w:val="44"/>
        </w:rPr>
        <w:t>及商务要求</w:t>
      </w:r>
    </w:p>
    <w:p w:rsidR="00233B2A" w:rsidRPr="000B015E" w:rsidRDefault="00233B2A" w:rsidP="00233B2A">
      <w:pPr>
        <w:spacing w:line="360" w:lineRule="exact"/>
        <w:ind w:firstLineChars="1250" w:firstLine="3000"/>
        <w:rPr>
          <w:sz w:val="24"/>
        </w:rPr>
      </w:pPr>
      <w:r w:rsidRPr="000B015E">
        <w:rPr>
          <w:rFonts w:hint="eastAsia"/>
          <w:sz w:val="24"/>
        </w:rPr>
        <w:t>技术参数：</w:t>
      </w:r>
    </w:p>
    <w:p w:rsidR="00233B2A" w:rsidRPr="000B015E" w:rsidRDefault="00233B2A" w:rsidP="00233B2A">
      <w:pPr>
        <w:spacing w:line="360" w:lineRule="exact"/>
        <w:ind w:left="240" w:hangingChars="100" w:hanging="240"/>
        <w:rPr>
          <w:sz w:val="24"/>
        </w:rPr>
      </w:pPr>
      <w:r w:rsidRPr="000B015E">
        <w:rPr>
          <w:sz w:val="24"/>
        </w:rPr>
        <w:t>1.</w:t>
      </w:r>
      <w:r w:rsidRPr="000B015E">
        <w:rPr>
          <w:rFonts w:hint="eastAsia"/>
          <w:sz w:val="24"/>
        </w:rPr>
        <w:t>产水水质：产出水中化学污染物和微生物指标符合</w:t>
      </w:r>
      <w:r w:rsidRPr="000B015E">
        <w:rPr>
          <w:sz w:val="24"/>
        </w:rPr>
        <w:t>YY0572-2015</w:t>
      </w:r>
      <w:r w:rsidRPr="000B015E">
        <w:rPr>
          <w:rFonts w:hint="eastAsia"/>
          <w:sz w:val="24"/>
        </w:rPr>
        <w:t>规定要求。</w:t>
      </w:r>
    </w:p>
    <w:p w:rsidR="00233B2A" w:rsidRPr="000B015E" w:rsidRDefault="00233B2A" w:rsidP="00233B2A">
      <w:pPr>
        <w:spacing w:line="360" w:lineRule="exact"/>
        <w:rPr>
          <w:sz w:val="24"/>
        </w:rPr>
      </w:pPr>
      <w:r w:rsidRPr="000B015E">
        <w:rPr>
          <w:sz w:val="24"/>
        </w:rPr>
        <w:t>2.</w:t>
      </w:r>
      <w:r w:rsidRPr="000B015E">
        <w:rPr>
          <w:rFonts w:hint="eastAsia"/>
          <w:sz w:val="24"/>
        </w:rPr>
        <w:t>主要工艺：</w:t>
      </w:r>
      <w:r w:rsidRPr="000B015E">
        <w:rPr>
          <w:rFonts w:ascii="Calibri" w:hAnsi="Calibri" w:hint="eastAsia"/>
          <w:sz w:val="24"/>
        </w:rPr>
        <w:t>双级反渗透系统，一二级直接耦合，二级产水直供。</w:t>
      </w:r>
    </w:p>
    <w:p w:rsidR="00233B2A" w:rsidRPr="000B015E" w:rsidRDefault="00233B2A" w:rsidP="00233B2A">
      <w:pPr>
        <w:spacing w:line="360" w:lineRule="exact"/>
        <w:rPr>
          <w:sz w:val="24"/>
        </w:rPr>
      </w:pPr>
      <w:r w:rsidRPr="000B015E">
        <w:rPr>
          <w:rFonts w:hint="eastAsia"/>
          <w:sz w:val="24"/>
        </w:rPr>
        <w:t>3</w:t>
      </w:r>
      <w:r w:rsidRPr="000B015E">
        <w:rPr>
          <w:sz w:val="24"/>
        </w:rPr>
        <w:t>.</w:t>
      </w:r>
      <w:r w:rsidRPr="000B015E">
        <w:rPr>
          <w:rFonts w:ascii="Calibri" w:hAnsi="Calibri" w:hint="eastAsia"/>
          <w:sz w:val="24"/>
        </w:rPr>
        <w:t>产水流量：产水量</w:t>
      </w:r>
      <w:r w:rsidRPr="000B015E">
        <w:rPr>
          <w:rFonts w:hint="eastAsia"/>
          <w:sz w:val="24"/>
        </w:rPr>
        <w:t>≥</w:t>
      </w:r>
      <w:r w:rsidRPr="000B015E">
        <w:rPr>
          <w:rFonts w:ascii="Calibri" w:hAnsi="Calibri"/>
          <w:sz w:val="24"/>
        </w:rPr>
        <w:t>1200L/H</w:t>
      </w:r>
      <w:r w:rsidRPr="000B015E">
        <w:rPr>
          <w:rFonts w:ascii="Calibri" w:hAnsi="Calibri" w:hint="eastAsia"/>
          <w:sz w:val="24"/>
        </w:rPr>
        <w:t>，满足</w:t>
      </w:r>
      <w:r w:rsidRPr="000B015E">
        <w:rPr>
          <w:rFonts w:ascii="Calibri" w:hAnsi="Calibri"/>
          <w:sz w:val="24"/>
        </w:rPr>
        <w:t>20</w:t>
      </w:r>
      <w:r w:rsidRPr="000B015E">
        <w:rPr>
          <w:rFonts w:ascii="Calibri" w:hAnsi="Calibri" w:hint="eastAsia"/>
          <w:sz w:val="24"/>
        </w:rPr>
        <w:t>床透析用水要求。</w:t>
      </w:r>
    </w:p>
    <w:p w:rsidR="00233B2A" w:rsidRPr="000B015E" w:rsidRDefault="00233B2A" w:rsidP="00233B2A">
      <w:pPr>
        <w:spacing w:line="360" w:lineRule="exact"/>
        <w:rPr>
          <w:sz w:val="24"/>
        </w:rPr>
      </w:pPr>
      <w:r w:rsidRPr="000B015E">
        <w:rPr>
          <w:sz w:val="24"/>
        </w:rPr>
        <w:t>4.</w:t>
      </w:r>
      <w:r w:rsidRPr="000B015E">
        <w:rPr>
          <w:rFonts w:hint="eastAsia"/>
          <w:sz w:val="24"/>
        </w:rPr>
        <w:t>溶解盐去除</w:t>
      </w:r>
      <w:r w:rsidRPr="000B015E">
        <w:rPr>
          <w:sz w:val="24"/>
        </w:rPr>
        <w:t xml:space="preserve"> </w:t>
      </w:r>
      <w:r w:rsidRPr="000B015E">
        <w:rPr>
          <w:rFonts w:hint="eastAsia"/>
          <w:sz w:val="24"/>
        </w:rPr>
        <w:t>率：≥</w:t>
      </w:r>
      <w:r w:rsidRPr="000B015E">
        <w:rPr>
          <w:sz w:val="24"/>
        </w:rPr>
        <w:t>98%</w:t>
      </w:r>
      <w:r w:rsidRPr="000B015E">
        <w:rPr>
          <w:rFonts w:hint="eastAsia"/>
          <w:sz w:val="24"/>
        </w:rPr>
        <w:t>。</w:t>
      </w:r>
    </w:p>
    <w:p w:rsidR="00233B2A" w:rsidRPr="000B015E" w:rsidRDefault="00233B2A" w:rsidP="00233B2A">
      <w:pPr>
        <w:spacing w:line="360" w:lineRule="exact"/>
        <w:rPr>
          <w:sz w:val="24"/>
        </w:rPr>
      </w:pPr>
      <w:r w:rsidRPr="000B015E">
        <w:rPr>
          <w:sz w:val="24"/>
        </w:rPr>
        <w:t>5.</w:t>
      </w:r>
      <w:r w:rsidRPr="000B015E">
        <w:rPr>
          <w:rFonts w:hint="eastAsia"/>
          <w:sz w:val="24"/>
        </w:rPr>
        <w:t>回收率：≥</w:t>
      </w:r>
      <w:r w:rsidRPr="000B015E">
        <w:rPr>
          <w:sz w:val="24"/>
        </w:rPr>
        <w:t>60%</w:t>
      </w:r>
      <w:r w:rsidRPr="000B015E">
        <w:rPr>
          <w:rFonts w:hint="eastAsia"/>
          <w:sz w:val="24"/>
        </w:rPr>
        <w:t>。</w:t>
      </w:r>
    </w:p>
    <w:p w:rsidR="00233B2A" w:rsidRPr="000B015E" w:rsidRDefault="00233B2A" w:rsidP="00233B2A">
      <w:pPr>
        <w:spacing w:line="360" w:lineRule="exact"/>
        <w:rPr>
          <w:sz w:val="24"/>
        </w:rPr>
      </w:pPr>
      <w:r w:rsidRPr="000B015E">
        <w:rPr>
          <w:rFonts w:hint="eastAsia"/>
          <w:sz w:val="24"/>
        </w:rPr>
        <w:t>6</w:t>
      </w:r>
      <w:r w:rsidRPr="000B015E">
        <w:rPr>
          <w:sz w:val="24"/>
        </w:rPr>
        <w:t>.</w:t>
      </w:r>
      <w:r w:rsidRPr="000B015E">
        <w:rPr>
          <w:rFonts w:hint="eastAsia"/>
          <w:sz w:val="24"/>
        </w:rPr>
        <w:t>电源要求：</w:t>
      </w:r>
      <w:r w:rsidRPr="000B015E">
        <w:rPr>
          <w:sz w:val="24"/>
        </w:rPr>
        <w:t>AV380</w:t>
      </w:r>
      <w:r w:rsidRPr="000B015E">
        <w:rPr>
          <w:rFonts w:ascii="Calibri" w:hAnsi="Calibri"/>
          <w:sz w:val="24"/>
        </w:rPr>
        <w:t>v</w:t>
      </w:r>
      <w:r w:rsidRPr="000B015E">
        <w:rPr>
          <w:rFonts w:ascii="Calibri" w:hAnsi="Calibri" w:hint="eastAsia"/>
          <w:sz w:val="24"/>
        </w:rPr>
        <w:t>±</w:t>
      </w:r>
      <w:r w:rsidRPr="000B015E">
        <w:rPr>
          <w:rFonts w:ascii="Calibri" w:hAnsi="Calibri"/>
          <w:sz w:val="24"/>
        </w:rPr>
        <w:t>10%,</w:t>
      </w:r>
      <w:r w:rsidRPr="000B015E">
        <w:rPr>
          <w:rFonts w:ascii="Calibri" w:hAnsi="Calibri" w:hint="eastAsia"/>
          <w:sz w:val="24"/>
        </w:rPr>
        <w:t>三相五线制。</w:t>
      </w:r>
    </w:p>
    <w:p w:rsidR="00233B2A" w:rsidRPr="000B015E" w:rsidRDefault="00233B2A" w:rsidP="00233B2A">
      <w:pPr>
        <w:spacing w:line="360" w:lineRule="exact"/>
        <w:rPr>
          <w:sz w:val="24"/>
        </w:rPr>
      </w:pPr>
      <w:r w:rsidRPr="000B015E">
        <w:rPr>
          <w:sz w:val="24"/>
        </w:rPr>
        <w:t>7.</w:t>
      </w:r>
      <w:r w:rsidRPr="000B015E">
        <w:rPr>
          <w:rFonts w:ascii="Calibri" w:hAnsi="Calibri" w:hint="eastAsia"/>
          <w:sz w:val="24"/>
        </w:rPr>
        <w:t>供水水源：城市自来水，水质符合</w:t>
      </w:r>
      <w:r w:rsidRPr="000B015E">
        <w:rPr>
          <w:rFonts w:ascii="Calibri" w:hAnsi="Calibri"/>
          <w:sz w:val="24"/>
        </w:rPr>
        <w:t>GB5749</w:t>
      </w:r>
      <w:r w:rsidRPr="000B015E">
        <w:rPr>
          <w:rFonts w:ascii="Calibri" w:hAnsi="Calibri" w:hint="eastAsia"/>
          <w:sz w:val="24"/>
        </w:rPr>
        <w:t>相关技术参数标准。</w:t>
      </w:r>
    </w:p>
    <w:p w:rsidR="00233B2A" w:rsidRPr="000B015E" w:rsidRDefault="00233B2A" w:rsidP="00233B2A">
      <w:pPr>
        <w:spacing w:line="360" w:lineRule="exact"/>
        <w:ind w:left="240" w:hangingChars="100" w:hanging="240"/>
        <w:rPr>
          <w:sz w:val="24"/>
        </w:rPr>
      </w:pPr>
      <w:r w:rsidRPr="000B015E">
        <w:rPr>
          <w:sz w:val="24"/>
        </w:rPr>
        <w:t>8.</w:t>
      </w:r>
      <w:r w:rsidRPr="000B015E">
        <w:rPr>
          <w:rFonts w:ascii="Calibri" w:hAnsi="Calibri" w:hint="eastAsia"/>
          <w:sz w:val="24"/>
        </w:rPr>
        <w:t>抑菌方案：为保证透析过程的治疗安全性，设备要求具有多种抑制细菌生长的方案。</w:t>
      </w:r>
    </w:p>
    <w:p w:rsidR="00233B2A" w:rsidRPr="000B015E" w:rsidRDefault="00233B2A" w:rsidP="00233B2A">
      <w:pPr>
        <w:spacing w:line="360" w:lineRule="exact"/>
        <w:rPr>
          <w:sz w:val="24"/>
        </w:rPr>
      </w:pPr>
      <w:r w:rsidRPr="000B015E">
        <w:rPr>
          <w:rFonts w:hint="eastAsia"/>
          <w:sz w:val="24"/>
        </w:rPr>
        <w:t>9</w:t>
      </w:r>
      <w:r w:rsidRPr="000B015E">
        <w:rPr>
          <w:sz w:val="24"/>
        </w:rPr>
        <w:t>.</w:t>
      </w:r>
      <w:r w:rsidRPr="000B015E">
        <w:rPr>
          <w:rFonts w:ascii="Calibri" w:hAnsi="Calibri" w:hint="eastAsia"/>
          <w:sz w:val="24"/>
        </w:rPr>
        <w:t>设备消毒：一键式消毒、冲洗功能。</w:t>
      </w:r>
    </w:p>
    <w:p w:rsidR="00233B2A" w:rsidRPr="000B015E" w:rsidRDefault="00233B2A" w:rsidP="00233B2A">
      <w:pPr>
        <w:spacing w:line="360" w:lineRule="exact"/>
        <w:ind w:left="240" w:hangingChars="100" w:hanging="240"/>
        <w:rPr>
          <w:rFonts w:ascii="Calibri"/>
          <w:sz w:val="24"/>
        </w:rPr>
      </w:pPr>
      <w:r w:rsidRPr="000B015E">
        <w:rPr>
          <w:rFonts w:hint="eastAsia"/>
          <w:sz w:val="24"/>
        </w:rPr>
        <w:t>1</w:t>
      </w:r>
      <w:r w:rsidRPr="000B015E">
        <w:rPr>
          <w:sz w:val="24"/>
        </w:rPr>
        <w:t>0.</w:t>
      </w:r>
      <w:r w:rsidRPr="000B015E">
        <w:rPr>
          <w:rFonts w:ascii="Calibri" w:hAnsi="Calibri" w:hint="eastAsia"/>
          <w:sz w:val="24"/>
        </w:rPr>
        <w:t>应急转换：自动应急转换，操作人员可方便的在设备控制面板完成，无需人工操作阀门。</w:t>
      </w:r>
    </w:p>
    <w:p w:rsidR="00233B2A" w:rsidRPr="000B015E" w:rsidRDefault="00233B2A" w:rsidP="00233B2A">
      <w:pPr>
        <w:spacing w:line="360" w:lineRule="exact"/>
        <w:ind w:left="240" w:hangingChars="100" w:hanging="240"/>
        <w:rPr>
          <w:rFonts w:ascii="Calibri"/>
          <w:sz w:val="24"/>
        </w:rPr>
      </w:pPr>
      <w:r w:rsidRPr="000B015E">
        <w:rPr>
          <w:sz w:val="24"/>
        </w:rPr>
        <w:t>11.</w:t>
      </w:r>
      <w:r w:rsidRPr="000B015E">
        <w:rPr>
          <w:rFonts w:ascii="Calibri" w:hAnsi="Calibri" w:hint="eastAsia"/>
          <w:sz w:val="24"/>
        </w:rPr>
        <w:t>自我诊断及报警：系统应有声光报警功能，中文提示故障原因，报警状态等信息，方便诊断，同时还应有完善的压力，流量，电源及电导超标报警功能。</w:t>
      </w:r>
    </w:p>
    <w:p w:rsidR="00233B2A" w:rsidRPr="000B015E" w:rsidRDefault="00233B2A" w:rsidP="00233B2A">
      <w:pPr>
        <w:spacing w:line="360" w:lineRule="exact"/>
        <w:rPr>
          <w:rFonts w:ascii="Calibri" w:hAnsi="Calibri"/>
          <w:sz w:val="24"/>
        </w:rPr>
      </w:pPr>
      <w:r w:rsidRPr="000B015E">
        <w:rPr>
          <w:sz w:val="24"/>
        </w:rPr>
        <w:t>12.</w:t>
      </w:r>
      <w:r w:rsidRPr="000B015E">
        <w:rPr>
          <w:rFonts w:ascii="Calibri" w:hAnsi="Calibri" w:hint="eastAsia"/>
          <w:sz w:val="24"/>
        </w:rPr>
        <w:t>控制系统：</w:t>
      </w:r>
      <w:r w:rsidRPr="000B015E">
        <w:rPr>
          <w:rFonts w:ascii="Calibri" w:hAnsi="Calibri"/>
          <w:sz w:val="24"/>
        </w:rPr>
        <w:t>PLC+</w:t>
      </w:r>
      <w:r w:rsidRPr="000B015E">
        <w:rPr>
          <w:rFonts w:ascii="Calibri" w:hAnsi="Calibri" w:hint="eastAsia"/>
          <w:sz w:val="24"/>
        </w:rPr>
        <w:t>触摸屏组合，中文菜单操作，密码保护功能</w:t>
      </w:r>
      <w:r w:rsidRPr="000B015E">
        <w:rPr>
          <w:rFonts w:ascii="Calibri" w:hAnsi="Calibri"/>
          <w:sz w:val="24"/>
        </w:rPr>
        <w:t>.</w:t>
      </w:r>
    </w:p>
    <w:p w:rsidR="00233B2A" w:rsidRPr="000B015E" w:rsidRDefault="00233B2A" w:rsidP="00233B2A">
      <w:pPr>
        <w:spacing w:line="360" w:lineRule="exact"/>
        <w:ind w:left="240" w:hangingChars="100" w:hanging="240"/>
        <w:rPr>
          <w:rFonts w:ascii="Calibri"/>
          <w:sz w:val="24"/>
        </w:rPr>
      </w:pPr>
      <w:r w:rsidRPr="000B015E">
        <w:rPr>
          <w:sz w:val="24"/>
        </w:rPr>
        <w:t>13.</w:t>
      </w:r>
      <w:r w:rsidRPr="000B015E">
        <w:rPr>
          <w:rFonts w:ascii="Calibri" w:hAnsi="Calibri" w:hint="eastAsia"/>
          <w:sz w:val="24"/>
        </w:rPr>
        <w:t>定时制水：可配合透析装置自动停止工作及按照使用者的要求设定工作时间。</w:t>
      </w:r>
    </w:p>
    <w:p w:rsidR="00233B2A" w:rsidRPr="007D7D9E" w:rsidRDefault="00233B2A" w:rsidP="00233B2A">
      <w:pPr>
        <w:spacing w:line="360" w:lineRule="exact"/>
        <w:ind w:firstLineChars="1250" w:firstLine="3000"/>
        <w:rPr>
          <w:sz w:val="24"/>
        </w:rPr>
      </w:pPr>
      <w:r w:rsidRPr="007D7D9E">
        <w:rPr>
          <w:rFonts w:hint="eastAsia"/>
          <w:sz w:val="24"/>
        </w:rPr>
        <w:t>商务要求</w:t>
      </w:r>
    </w:p>
    <w:p w:rsidR="00233B2A" w:rsidRPr="007D7D9E" w:rsidRDefault="00233B2A" w:rsidP="00233B2A">
      <w:pPr>
        <w:spacing w:line="360" w:lineRule="exact"/>
        <w:ind w:left="240" w:hangingChars="100" w:hanging="240"/>
        <w:rPr>
          <w:sz w:val="24"/>
        </w:rPr>
      </w:pPr>
      <w:r w:rsidRPr="007D7D9E">
        <w:rPr>
          <w:sz w:val="24"/>
        </w:rPr>
        <w:t>1</w:t>
      </w:r>
      <w:r w:rsidRPr="007D7D9E">
        <w:rPr>
          <w:rFonts w:hint="eastAsia"/>
          <w:sz w:val="24"/>
        </w:rPr>
        <w:t>、生产厂家在广西设有售后服务点，售后由原厂专职工程师进行维修，能够提供原厂正规服务</w:t>
      </w:r>
      <w:r w:rsidRPr="007D7D9E">
        <w:rPr>
          <w:sz w:val="24"/>
        </w:rPr>
        <w:t>,</w:t>
      </w:r>
      <w:r w:rsidRPr="007D7D9E">
        <w:rPr>
          <w:rFonts w:hint="eastAsia"/>
          <w:sz w:val="24"/>
        </w:rPr>
        <w:t>可保障售后服务。</w:t>
      </w:r>
    </w:p>
    <w:p w:rsidR="00233B2A" w:rsidRPr="007D7D9E" w:rsidRDefault="00233B2A" w:rsidP="00233B2A">
      <w:pPr>
        <w:spacing w:line="360" w:lineRule="exact"/>
        <w:ind w:left="240" w:hangingChars="100" w:hanging="240"/>
        <w:rPr>
          <w:sz w:val="24"/>
        </w:rPr>
      </w:pPr>
      <w:r w:rsidRPr="007D7D9E">
        <w:rPr>
          <w:sz w:val="24"/>
        </w:rPr>
        <w:t>2</w:t>
      </w:r>
      <w:r w:rsidRPr="007D7D9E">
        <w:rPr>
          <w:rFonts w:hint="eastAsia"/>
          <w:sz w:val="24"/>
        </w:rPr>
        <w:t>、生产厂家在国内设有设备维修工厂，能够提供方便快捷的售后维修服务。</w:t>
      </w:r>
    </w:p>
    <w:p w:rsidR="00233B2A" w:rsidRPr="007D7D9E" w:rsidRDefault="00233B2A" w:rsidP="00233B2A">
      <w:pPr>
        <w:spacing w:line="360" w:lineRule="exact"/>
        <w:ind w:left="240" w:hangingChars="100" w:hanging="240"/>
        <w:rPr>
          <w:sz w:val="24"/>
        </w:rPr>
      </w:pPr>
      <w:r w:rsidRPr="007D7D9E">
        <w:rPr>
          <w:sz w:val="24"/>
        </w:rPr>
        <w:t>3</w:t>
      </w:r>
      <w:r w:rsidRPr="007D7D9E">
        <w:rPr>
          <w:rFonts w:hint="eastAsia"/>
          <w:sz w:val="24"/>
        </w:rPr>
        <w:t>、生产厂家在国内设有备品中心，在进行设备维护保养或维修时，厂家提供设备备品使用，不影响科室正常工作安排。</w:t>
      </w:r>
    </w:p>
    <w:p w:rsidR="00233B2A" w:rsidRPr="007D7D9E" w:rsidRDefault="00233B2A" w:rsidP="00233B2A">
      <w:pPr>
        <w:spacing w:line="360" w:lineRule="exact"/>
        <w:ind w:left="240" w:hangingChars="100" w:hanging="240"/>
        <w:rPr>
          <w:sz w:val="24"/>
        </w:rPr>
      </w:pPr>
      <w:r w:rsidRPr="007D7D9E">
        <w:rPr>
          <w:sz w:val="24"/>
        </w:rPr>
        <w:t>4</w:t>
      </w:r>
      <w:r w:rsidRPr="007D7D9E">
        <w:rPr>
          <w:rFonts w:hint="eastAsia"/>
          <w:sz w:val="24"/>
        </w:rPr>
        <w:t>、提供全部设备必须是具备厂家合法销售渠道的全新合格正品，产品符合国家有关认证标准及安全规定。所有设备必须满足采购文件所述性能配置要求，若产品在运输过程中损坏或擦伤须无偿调换相同产品。</w:t>
      </w:r>
    </w:p>
    <w:p w:rsidR="00233B2A" w:rsidRPr="007D7D9E" w:rsidRDefault="00233B2A" w:rsidP="00233B2A">
      <w:pPr>
        <w:spacing w:line="360" w:lineRule="exact"/>
        <w:rPr>
          <w:sz w:val="24"/>
        </w:rPr>
      </w:pPr>
      <w:r w:rsidRPr="007D7D9E">
        <w:rPr>
          <w:sz w:val="24"/>
        </w:rPr>
        <w:t>5</w:t>
      </w:r>
      <w:r w:rsidRPr="007D7D9E">
        <w:rPr>
          <w:rFonts w:hint="eastAsia"/>
          <w:sz w:val="24"/>
        </w:rPr>
        <w:t>、成交供应商须提供进口产品相应的证明材料及中文使用说明书等。</w:t>
      </w:r>
    </w:p>
    <w:p w:rsidR="00233B2A" w:rsidRPr="007D7D9E" w:rsidRDefault="00233B2A" w:rsidP="00233B2A">
      <w:pPr>
        <w:spacing w:line="360" w:lineRule="exact"/>
        <w:ind w:left="240" w:hangingChars="100" w:hanging="240"/>
        <w:rPr>
          <w:sz w:val="24"/>
        </w:rPr>
      </w:pPr>
      <w:r w:rsidRPr="007D7D9E">
        <w:rPr>
          <w:sz w:val="24"/>
        </w:rPr>
        <w:t>6</w:t>
      </w:r>
      <w:r w:rsidRPr="007D7D9E">
        <w:rPr>
          <w:rFonts w:hint="eastAsia"/>
          <w:sz w:val="24"/>
        </w:rPr>
        <w:t>、成交供应商免费送货上门、免费现场安装、调试；免费提供技术培训和硬件的测试和调整服务，须提供完整的安装、操作、使用、测试、控制和维护中文手册。</w:t>
      </w:r>
    </w:p>
    <w:p w:rsidR="00233B2A" w:rsidRPr="007D7D9E" w:rsidRDefault="00233B2A" w:rsidP="00233B2A">
      <w:pPr>
        <w:spacing w:line="360" w:lineRule="exact"/>
        <w:ind w:left="240" w:hangingChars="100" w:hanging="240"/>
        <w:rPr>
          <w:sz w:val="24"/>
        </w:rPr>
      </w:pPr>
      <w:r w:rsidRPr="007D7D9E">
        <w:rPr>
          <w:sz w:val="24"/>
        </w:rPr>
        <w:t>7</w:t>
      </w:r>
      <w:r w:rsidRPr="007D7D9E">
        <w:rPr>
          <w:rFonts w:hint="eastAsia"/>
          <w:sz w:val="24"/>
        </w:rPr>
        <w:t>、整机至少免费质保一年，三个月内如有严重质量问题整机包换</w:t>
      </w:r>
      <w:r w:rsidRPr="007D7D9E">
        <w:rPr>
          <w:sz w:val="24"/>
        </w:rPr>
        <w:t>(</w:t>
      </w:r>
      <w:r w:rsidRPr="007D7D9E">
        <w:rPr>
          <w:rFonts w:hint="eastAsia"/>
          <w:sz w:val="24"/>
        </w:rPr>
        <w:t>若厂家免费质保期超过一年的</w:t>
      </w:r>
      <w:r w:rsidRPr="007D7D9E">
        <w:rPr>
          <w:sz w:val="24"/>
        </w:rPr>
        <w:t>,</w:t>
      </w:r>
      <w:r w:rsidRPr="007D7D9E">
        <w:rPr>
          <w:rFonts w:hint="eastAsia"/>
          <w:sz w:val="24"/>
        </w:rPr>
        <w:t>按厂家规定保修</w:t>
      </w:r>
      <w:r w:rsidRPr="007D7D9E">
        <w:rPr>
          <w:sz w:val="24"/>
        </w:rPr>
        <w:t>)</w:t>
      </w:r>
      <w:r w:rsidRPr="007D7D9E">
        <w:rPr>
          <w:rFonts w:hint="eastAsia"/>
          <w:sz w:val="24"/>
        </w:rPr>
        <w:t>；同时提供产品“三包”服务，定期回访以及对设备维修服务，质保期后提供终身维修服务，其余按供应商提交的售后服务承诺书执行；所有非故意性损坏以及在要求质量标准范围内的正常使用造成的损坏均要免费维修。对因</w:t>
      </w:r>
      <w:r w:rsidRPr="007D7D9E">
        <w:rPr>
          <w:rFonts w:hint="eastAsia"/>
          <w:sz w:val="24"/>
        </w:rPr>
        <w:lastRenderedPageBreak/>
        <w:t>采购方人员的不正当使用所造成的损坏不归成交供应商负责保修，但成交供应商也要积极帮助采购人修理，并保证提供优惠价格的配件和服务。免费提供软件升级。</w:t>
      </w:r>
    </w:p>
    <w:p w:rsidR="00233B2A" w:rsidRPr="007D7D9E" w:rsidRDefault="00233B2A" w:rsidP="00233B2A">
      <w:pPr>
        <w:spacing w:line="360" w:lineRule="exact"/>
        <w:ind w:left="240" w:hangingChars="100" w:hanging="240"/>
        <w:rPr>
          <w:sz w:val="24"/>
        </w:rPr>
      </w:pPr>
      <w:r w:rsidRPr="007D7D9E">
        <w:rPr>
          <w:sz w:val="24"/>
        </w:rPr>
        <w:t>8</w:t>
      </w:r>
      <w:r w:rsidRPr="007D7D9E">
        <w:rPr>
          <w:rFonts w:hint="eastAsia"/>
          <w:sz w:val="24"/>
        </w:rPr>
        <w:t>、接到故障通知后</w:t>
      </w:r>
      <w:r w:rsidRPr="007D7D9E">
        <w:rPr>
          <w:sz w:val="24"/>
        </w:rPr>
        <w:t>24</w:t>
      </w:r>
      <w:r w:rsidRPr="007D7D9E">
        <w:rPr>
          <w:rFonts w:hint="eastAsia"/>
          <w:sz w:val="24"/>
        </w:rPr>
        <w:t>小时内响应，</w:t>
      </w:r>
      <w:r w:rsidRPr="007D7D9E">
        <w:rPr>
          <w:sz w:val="24"/>
        </w:rPr>
        <w:t>48</w:t>
      </w:r>
      <w:r w:rsidRPr="007D7D9E">
        <w:rPr>
          <w:rFonts w:hint="eastAsia"/>
          <w:sz w:val="24"/>
        </w:rPr>
        <w:t>小时内答复解决方案，按国家及行业标准对故障进行及时处理。</w:t>
      </w:r>
    </w:p>
    <w:p w:rsidR="00233B2A" w:rsidRPr="007D7D9E" w:rsidRDefault="00233B2A" w:rsidP="00233B2A">
      <w:pPr>
        <w:spacing w:line="360" w:lineRule="exact"/>
        <w:ind w:left="240" w:hangingChars="100" w:hanging="240"/>
        <w:rPr>
          <w:sz w:val="24"/>
        </w:rPr>
      </w:pPr>
      <w:r w:rsidRPr="007D7D9E">
        <w:rPr>
          <w:sz w:val="24"/>
        </w:rPr>
        <w:t>9</w:t>
      </w:r>
      <w:r w:rsidRPr="007D7D9E">
        <w:rPr>
          <w:rFonts w:hint="eastAsia"/>
          <w:sz w:val="24"/>
        </w:rPr>
        <w:t>、合同签订时间：中标通知书发出之日起</w:t>
      </w:r>
      <w:r w:rsidRPr="007D7D9E">
        <w:rPr>
          <w:sz w:val="24"/>
        </w:rPr>
        <w:t>7</w:t>
      </w:r>
      <w:r w:rsidRPr="007D7D9E">
        <w:rPr>
          <w:rFonts w:hint="eastAsia"/>
          <w:sz w:val="24"/>
        </w:rPr>
        <w:t>个工作日内。交货时间：自签订合同之日起</w:t>
      </w:r>
      <w:r w:rsidRPr="007D7D9E">
        <w:rPr>
          <w:sz w:val="24"/>
        </w:rPr>
        <w:t>30</w:t>
      </w:r>
      <w:r w:rsidRPr="007D7D9E">
        <w:rPr>
          <w:rFonts w:hint="eastAsia"/>
          <w:sz w:val="24"/>
        </w:rPr>
        <w:t>个日历日内。交货地点：南宁市第三人民医院指定地点。</w:t>
      </w:r>
    </w:p>
    <w:p w:rsidR="00233B2A" w:rsidRPr="007D7D9E" w:rsidRDefault="00233B2A" w:rsidP="00233B2A">
      <w:pPr>
        <w:spacing w:line="360" w:lineRule="exact"/>
        <w:ind w:left="240" w:hangingChars="100" w:hanging="240"/>
        <w:rPr>
          <w:sz w:val="24"/>
        </w:rPr>
      </w:pPr>
      <w:r w:rsidRPr="007D7D9E">
        <w:rPr>
          <w:sz w:val="24"/>
        </w:rPr>
        <w:t>10</w:t>
      </w:r>
      <w:r w:rsidRPr="007D7D9E">
        <w:rPr>
          <w:rFonts w:hint="eastAsia"/>
          <w:sz w:val="24"/>
        </w:rPr>
        <w:t>、若生产厂家或代理商出具了对本项目的授权书，请在投标文件中提供。</w:t>
      </w:r>
    </w:p>
    <w:p w:rsidR="00233B2A" w:rsidRPr="007D7D9E" w:rsidRDefault="00233B2A" w:rsidP="00233B2A">
      <w:pPr>
        <w:spacing w:line="360" w:lineRule="exact"/>
        <w:ind w:left="240" w:hangingChars="100" w:hanging="240"/>
        <w:rPr>
          <w:sz w:val="24"/>
        </w:rPr>
      </w:pPr>
      <w:r w:rsidRPr="007D7D9E">
        <w:rPr>
          <w:sz w:val="24"/>
        </w:rPr>
        <w:t>11</w:t>
      </w:r>
      <w:r w:rsidRPr="007D7D9E">
        <w:rPr>
          <w:rFonts w:hint="eastAsia"/>
          <w:sz w:val="24"/>
        </w:rPr>
        <w:t>、若为进口货物，本货物已按规定办妥进口产品采购审核手续，投标产品必须选用全套原装进口产品（即通过中国海关报关验放进入中国境内且产自关境外的产品），同时投标人负责免费代办进口产品有关报关等手续。</w:t>
      </w:r>
    </w:p>
    <w:sectPr w:rsidR="00233B2A" w:rsidRPr="007D7D9E">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48" w:rsidRDefault="00193048" w:rsidP="00233B2A">
      <w:r>
        <w:separator/>
      </w:r>
    </w:p>
  </w:endnote>
  <w:endnote w:type="continuationSeparator" w:id="0">
    <w:p w:rsidR="00193048" w:rsidRDefault="00193048" w:rsidP="0023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48" w:rsidRDefault="00193048" w:rsidP="00233B2A">
      <w:r>
        <w:separator/>
      </w:r>
    </w:p>
  </w:footnote>
  <w:footnote w:type="continuationSeparator" w:id="0">
    <w:p w:rsidR="00193048" w:rsidRDefault="00193048" w:rsidP="0023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164835"/>
    <w:rsid w:val="00193048"/>
    <w:rsid w:val="001F58A4"/>
    <w:rsid w:val="00233B2A"/>
    <w:rsid w:val="006B5E6D"/>
    <w:rsid w:val="007C126D"/>
    <w:rsid w:val="00842219"/>
    <w:rsid w:val="0086036B"/>
    <w:rsid w:val="008E0DBA"/>
    <w:rsid w:val="00A2590B"/>
    <w:rsid w:val="00AF261C"/>
    <w:rsid w:val="00E437E5"/>
    <w:rsid w:val="00FD424E"/>
    <w:rsid w:val="038C521F"/>
    <w:rsid w:val="3AB24154"/>
    <w:rsid w:val="48862E24"/>
    <w:rsid w:val="4DD637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63939B9-ABB1-4D78-A0E9-F767BB71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233B2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33B2A"/>
    <w:rPr>
      <w:kern w:val="2"/>
      <w:sz w:val="18"/>
      <w:szCs w:val="18"/>
    </w:rPr>
  </w:style>
  <w:style w:type="paragraph" w:styleId="a5">
    <w:name w:val="footer"/>
    <w:basedOn w:val="a"/>
    <w:link w:val="Char0"/>
    <w:uiPriority w:val="99"/>
    <w:unhideWhenUsed/>
    <w:rsid w:val="00233B2A"/>
    <w:pPr>
      <w:tabs>
        <w:tab w:val="center" w:pos="4153"/>
        <w:tab w:val="right" w:pos="8306"/>
      </w:tabs>
      <w:snapToGrid w:val="0"/>
      <w:jc w:val="left"/>
    </w:pPr>
    <w:rPr>
      <w:sz w:val="18"/>
      <w:szCs w:val="18"/>
    </w:rPr>
  </w:style>
  <w:style w:type="character" w:customStyle="1" w:styleId="Char0">
    <w:name w:val="页脚 Char"/>
    <w:link w:val="a5"/>
    <w:uiPriority w:val="99"/>
    <w:rsid w:val="00233B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1202</Words>
  <Characters>89</Characters>
  <Application>Microsoft Office Word</Application>
  <DocSecurity>0</DocSecurity>
  <Lines>1</Lines>
  <Paragraphs>2</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云在微笑</dc:creator>
  <cp:lastModifiedBy>XWK_YS</cp:lastModifiedBy>
  <cp:revision>9</cp:revision>
  <dcterms:created xsi:type="dcterms:W3CDTF">2018-07-13T00:25:00Z</dcterms:created>
  <dcterms:modified xsi:type="dcterms:W3CDTF">2020-06-08T02:46:00Z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